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D5D7" w14:textId="77777777" w:rsidR="00190BAB" w:rsidRPr="00190BAB" w:rsidRDefault="00190BAB" w:rsidP="00190BAB">
      <w:pPr>
        <w:rPr>
          <w:b/>
          <w:bCs/>
        </w:rPr>
      </w:pPr>
      <w:r w:rsidRPr="00190BAB">
        <w:rPr>
          <w:b/>
          <w:bCs/>
        </w:rPr>
        <w:t>Introduction</w:t>
      </w:r>
    </w:p>
    <w:p w14:paraId="088E9DCF" w14:textId="7D443CF2" w:rsidR="00190BAB" w:rsidRPr="00190BAB" w:rsidRDefault="00190BAB" w:rsidP="00190BAB">
      <w:r w:rsidRPr="00190BAB">
        <w:br/>
      </w:r>
      <w:r>
        <w:rPr>
          <w:noProof/>
        </w:rPr>
        <w:drawing>
          <wp:inline distT="0" distB="0" distL="0" distR="0" wp14:anchorId="0A96DA7A" wp14:editId="6CBBD76C">
            <wp:extent cx="45720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8B5AF" w14:textId="77777777" w:rsidR="00190BAB" w:rsidRPr="00190BAB" w:rsidRDefault="00190BAB" w:rsidP="00190BAB">
      <w:r w:rsidRPr="00190BAB">
        <w:rPr>
          <w:b/>
          <w:bCs/>
        </w:rPr>
        <w:t>Major Themes for the Unit</w:t>
      </w:r>
    </w:p>
    <w:p w14:paraId="1A6EF037" w14:textId="77777777" w:rsidR="00190BAB" w:rsidRPr="00190BAB" w:rsidRDefault="00190BAB" w:rsidP="00190BAB">
      <w:pPr>
        <w:numPr>
          <w:ilvl w:val="0"/>
          <w:numId w:val="1"/>
        </w:numPr>
      </w:pPr>
      <w:r w:rsidRPr="00190BAB">
        <w:t>Scientific themes: Protein Synthesis: transcription, translation, protein folding</w:t>
      </w:r>
    </w:p>
    <w:p w14:paraId="2D022834" w14:textId="77777777" w:rsidR="00190BAB" w:rsidRPr="00190BAB" w:rsidRDefault="00190BAB" w:rsidP="00190BAB">
      <w:pPr>
        <w:numPr>
          <w:ilvl w:val="0"/>
          <w:numId w:val="1"/>
        </w:numPr>
      </w:pPr>
      <w:r w:rsidRPr="00190BAB">
        <w:t>Scientific practice: Computational Thinking, Modeling</w:t>
      </w:r>
    </w:p>
    <w:p w14:paraId="46CD0B89" w14:textId="77777777" w:rsidR="00190BAB" w:rsidRPr="00190BAB" w:rsidRDefault="00190BAB" w:rsidP="00190BAB">
      <w:pPr>
        <w:numPr>
          <w:ilvl w:val="0"/>
          <w:numId w:val="1"/>
        </w:numPr>
      </w:pPr>
      <w:r w:rsidRPr="00190BAB">
        <w:t>Cross-cutting Concepts: Structure and Function, Patterns, Cause and Effect</w:t>
      </w:r>
    </w:p>
    <w:p w14:paraId="43406CE6" w14:textId="77777777" w:rsidR="00190BAB" w:rsidRPr="00190BAB" w:rsidRDefault="00190BAB" w:rsidP="00190BAB">
      <w:pPr>
        <w:numPr>
          <w:ilvl w:val="0"/>
          <w:numId w:val="1"/>
        </w:numPr>
      </w:pPr>
      <w:r w:rsidRPr="00190BAB">
        <w:t>SSI: Alzheimer’s Disease and Genetic Testing</w:t>
      </w:r>
    </w:p>
    <w:p w14:paraId="199E7D23" w14:textId="77777777" w:rsidR="00190BAB" w:rsidRPr="00190BAB" w:rsidRDefault="00190BAB" w:rsidP="00190BAB">
      <w:r w:rsidRPr="00190BAB">
        <w:t> </w:t>
      </w:r>
    </w:p>
    <w:p w14:paraId="7033696D" w14:textId="77777777" w:rsidR="00190BAB" w:rsidRPr="00190BAB" w:rsidRDefault="00190BAB" w:rsidP="00190BAB">
      <w:r w:rsidRPr="00190BAB">
        <w:rPr>
          <w:b/>
          <w:bCs/>
        </w:rPr>
        <w:t>Driving Question</w:t>
      </w:r>
      <w:r w:rsidRPr="00190BAB">
        <w:t>: Should the genetic tests for determining Alzheimer's disease risk be available to the public? Should health insurance companies be allowed to require their clients to take the Alzheimer’s test?</w:t>
      </w:r>
    </w:p>
    <w:p w14:paraId="7F605FE6" w14:textId="77777777" w:rsidR="00190BAB" w:rsidRPr="00190BAB" w:rsidRDefault="00190BAB" w:rsidP="00190BAB">
      <w:r w:rsidRPr="00190BAB">
        <w:t> </w:t>
      </w:r>
    </w:p>
    <w:p w14:paraId="2F4BEA93" w14:textId="77777777" w:rsidR="00190BAB" w:rsidRPr="00190BAB" w:rsidRDefault="00190BAB" w:rsidP="00190BAB">
      <w:r w:rsidRPr="00190BAB">
        <w:rPr>
          <w:b/>
          <w:bCs/>
        </w:rPr>
        <w:t>Concepts needed to explore the driving question</w:t>
      </w:r>
    </w:p>
    <w:p w14:paraId="0E72D229" w14:textId="77777777" w:rsidR="00190BAB" w:rsidRPr="00190BAB" w:rsidRDefault="00190BAB" w:rsidP="00190BAB">
      <w:pPr>
        <w:numPr>
          <w:ilvl w:val="0"/>
          <w:numId w:val="2"/>
        </w:numPr>
      </w:pPr>
      <w:r w:rsidRPr="00190BAB">
        <w:t>Science concepts</w:t>
      </w:r>
    </w:p>
    <w:p w14:paraId="65F530AE" w14:textId="77777777" w:rsidR="00190BAB" w:rsidRPr="00190BAB" w:rsidRDefault="00190BAB" w:rsidP="00190BAB">
      <w:pPr>
        <w:numPr>
          <w:ilvl w:val="1"/>
          <w:numId w:val="2"/>
        </w:numPr>
      </w:pPr>
      <w:r w:rsidRPr="00190BAB">
        <w:t>Structure of DNA</w:t>
      </w:r>
    </w:p>
    <w:p w14:paraId="0A596F7C" w14:textId="77777777" w:rsidR="00190BAB" w:rsidRPr="00190BAB" w:rsidRDefault="00190BAB" w:rsidP="00190BAB">
      <w:pPr>
        <w:numPr>
          <w:ilvl w:val="1"/>
          <w:numId w:val="2"/>
        </w:numPr>
      </w:pPr>
      <w:r w:rsidRPr="00190BAB">
        <w:t>Transcription</w:t>
      </w:r>
    </w:p>
    <w:p w14:paraId="2416AD95" w14:textId="77777777" w:rsidR="00190BAB" w:rsidRPr="00190BAB" w:rsidRDefault="00190BAB" w:rsidP="00190BAB">
      <w:pPr>
        <w:numPr>
          <w:ilvl w:val="1"/>
          <w:numId w:val="2"/>
        </w:numPr>
      </w:pPr>
      <w:r w:rsidRPr="00190BAB">
        <w:t>Translation</w:t>
      </w:r>
    </w:p>
    <w:p w14:paraId="150DF630" w14:textId="77777777" w:rsidR="00190BAB" w:rsidRPr="00190BAB" w:rsidRDefault="00190BAB" w:rsidP="00190BAB">
      <w:pPr>
        <w:numPr>
          <w:ilvl w:val="1"/>
          <w:numId w:val="2"/>
        </w:numPr>
      </w:pPr>
      <w:r w:rsidRPr="00190BAB">
        <w:t>Protein Folding</w:t>
      </w:r>
    </w:p>
    <w:p w14:paraId="53AA46BC" w14:textId="77777777" w:rsidR="00190BAB" w:rsidRPr="00190BAB" w:rsidRDefault="00190BAB" w:rsidP="00190BAB">
      <w:pPr>
        <w:numPr>
          <w:ilvl w:val="1"/>
          <w:numId w:val="2"/>
        </w:numPr>
      </w:pPr>
      <w:r w:rsidRPr="00190BAB">
        <w:t>Environmental Impacts</w:t>
      </w:r>
    </w:p>
    <w:p w14:paraId="46687615" w14:textId="77777777" w:rsidR="00190BAB" w:rsidRPr="00190BAB" w:rsidRDefault="00190BAB" w:rsidP="00190BAB">
      <w:pPr>
        <w:numPr>
          <w:ilvl w:val="1"/>
          <w:numId w:val="2"/>
        </w:numPr>
      </w:pPr>
      <w:r w:rsidRPr="00190BAB">
        <w:t>Genetic mutations</w:t>
      </w:r>
    </w:p>
    <w:p w14:paraId="3086F107" w14:textId="77777777" w:rsidR="00190BAB" w:rsidRPr="00190BAB" w:rsidRDefault="00190BAB" w:rsidP="00190BAB">
      <w:pPr>
        <w:numPr>
          <w:ilvl w:val="0"/>
          <w:numId w:val="2"/>
        </w:numPr>
      </w:pPr>
      <w:r w:rsidRPr="00190BAB">
        <w:t>What social ideas and concerns influence negotiation of the issue?</w:t>
      </w:r>
    </w:p>
    <w:p w14:paraId="43D95483" w14:textId="77777777" w:rsidR="00190BAB" w:rsidRPr="00190BAB" w:rsidRDefault="00190BAB" w:rsidP="00190BAB">
      <w:pPr>
        <w:numPr>
          <w:ilvl w:val="1"/>
          <w:numId w:val="2"/>
        </w:numPr>
      </w:pPr>
      <w:r w:rsidRPr="00190BAB">
        <w:t>Insurance</w:t>
      </w:r>
    </w:p>
    <w:p w14:paraId="038BFD8F" w14:textId="77777777" w:rsidR="00190BAB" w:rsidRPr="00190BAB" w:rsidRDefault="00190BAB" w:rsidP="00190BAB">
      <w:pPr>
        <w:numPr>
          <w:ilvl w:val="1"/>
          <w:numId w:val="2"/>
        </w:numPr>
      </w:pPr>
      <w:r w:rsidRPr="00190BAB">
        <w:t>Politics</w:t>
      </w:r>
    </w:p>
    <w:p w14:paraId="2C8B13DE" w14:textId="77777777" w:rsidR="00190BAB" w:rsidRPr="00190BAB" w:rsidRDefault="00190BAB" w:rsidP="00190BAB">
      <w:pPr>
        <w:numPr>
          <w:ilvl w:val="1"/>
          <w:numId w:val="2"/>
        </w:numPr>
      </w:pPr>
      <w:r w:rsidRPr="00190BAB">
        <w:t>Economic Status</w:t>
      </w:r>
    </w:p>
    <w:p w14:paraId="6E85F8F9" w14:textId="77777777" w:rsidR="00190BAB" w:rsidRPr="00190BAB" w:rsidRDefault="00190BAB" w:rsidP="00190BAB">
      <w:r w:rsidRPr="00190BAB">
        <w:t> </w:t>
      </w:r>
    </w:p>
    <w:p w14:paraId="24AD53AE" w14:textId="77777777" w:rsidR="00190BAB" w:rsidRPr="00190BAB" w:rsidRDefault="00190BAB" w:rsidP="00190BAB">
      <w:r w:rsidRPr="00190BAB">
        <w:rPr>
          <w:b/>
          <w:bCs/>
        </w:rPr>
        <w:t>Unit-level performance expectations</w:t>
      </w:r>
    </w:p>
    <w:tbl>
      <w:tblPr>
        <w:tblW w:w="13389" w:type="dxa"/>
        <w:tblBorders>
          <w:top w:val="single" w:sz="6" w:space="0" w:color="4F3D1E"/>
          <w:left w:val="single" w:sz="6" w:space="0" w:color="4F3D1E"/>
          <w:bottom w:val="single" w:sz="6" w:space="0" w:color="4F3D1E"/>
          <w:right w:val="single" w:sz="6" w:space="0" w:color="4F3D1E"/>
        </w:tblBorders>
        <w:shd w:val="clear" w:color="auto" w:fill="FEEE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1879"/>
      </w:tblGrid>
      <w:tr w:rsidR="00190BAB" w:rsidRPr="00190BAB" w14:paraId="0D6A7EE7" w14:textId="77777777" w:rsidTr="00190BAB">
        <w:tc>
          <w:tcPr>
            <w:tcW w:w="0" w:type="auto"/>
            <w:tcBorders>
              <w:top w:val="single" w:sz="6" w:space="0" w:color="4F3D1E"/>
              <w:left w:val="single" w:sz="6" w:space="0" w:color="4F3D1E"/>
              <w:bottom w:val="single" w:sz="6" w:space="0" w:color="4F3D1E"/>
              <w:right w:val="single" w:sz="6" w:space="0" w:color="4F3D1E"/>
            </w:tcBorders>
            <w:shd w:val="clear" w:color="auto" w:fill="FEE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0115B" w14:textId="77777777" w:rsidR="00190BAB" w:rsidRPr="00190BAB" w:rsidRDefault="00190BAB" w:rsidP="00190BAB">
            <w:r w:rsidRPr="00190BAB">
              <w:rPr>
                <w:b/>
                <w:bCs/>
              </w:rPr>
              <w:t>HS-LS1-1</w:t>
            </w:r>
          </w:p>
          <w:p w14:paraId="6E568D0C" w14:textId="77777777" w:rsidR="00190BAB" w:rsidRPr="00190BAB" w:rsidRDefault="00190BAB" w:rsidP="00190BAB">
            <w:r w:rsidRPr="00190BAB">
              <w:t> </w:t>
            </w:r>
          </w:p>
        </w:tc>
        <w:tc>
          <w:tcPr>
            <w:tcW w:w="0" w:type="auto"/>
            <w:tcBorders>
              <w:top w:val="single" w:sz="6" w:space="0" w:color="4F3D1E"/>
              <w:left w:val="single" w:sz="6" w:space="0" w:color="4F3D1E"/>
              <w:bottom w:val="single" w:sz="6" w:space="0" w:color="4F3D1E"/>
              <w:right w:val="single" w:sz="6" w:space="0" w:color="4F3D1E"/>
            </w:tcBorders>
            <w:shd w:val="clear" w:color="auto" w:fill="FEE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E0005" w14:textId="77777777" w:rsidR="00190BAB" w:rsidRPr="00190BAB" w:rsidRDefault="00190BAB" w:rsidP="00190BAB">
            <w:r w:rsidRPr="00190BAB">
              <w:rPr>
                <w:b/>
                <w:bCs/>
              </w:rPr>
              <w:t>STANDARD / PE: </w:t>
            </w:r>
            <w:r w:rsidRPr="00190BAB">
              <w:t>Construct an explanation based on evidence for how the structure of DNA determines the structure of proteins which carry out the essential functions of life through systems of specialized cells.</w:t>
            </w:r>
          </w:p>
          <w:p w14:paraId="5C0380A1" w14:textId="77777777" w:rsidR="00190BAB" w:rsidRPr="00190BAB" w:rsidRDefault="00190BAB" w:rsidP="00190BAB">
            <w:r w:rsidRPr="00190BAB">
              <w:rPr>
                <w:b/>
                <w:bCs/>
              </w:rPr>
              <w:t>ASSESSMENT BOUNDARY: </w:t>
            </w:r>
            <w:r w:rsidRPr="00190BAB">
              <w:t>Assessment does not include identification of specific cell or tissue types, whole body systems, specific protein structures and functions, or the biochemistry of protein synthesis.</w:t>
            </w:r>
          </w:p>
        </w:tc>
      </w:tr>
      <w:tr w:rsidR="00190BAB" w:rsidRPr="00190BAB" w14:paraId="343AD610" w14:textId="77777777" w:rsidTr="00190BAB">
        <w:tc>
          <w:tcPr>
            <w:tcW w:w="0" w:type="auto"/>
            <w:tcBorders>
              <w:top w:val="single" w:sz="6" w:space="0" w:color="4F3D1E"/>
              <w:left w:val="single" w:sz="6" w:space="0" w:color="4F3D1E"/>
              <w:bottom w:val="single" w:sz="6" w:space="0" w:color="4F3D1E"/>
              <w:right w:val="single" w:sz="6" w:space="0" w:color="4F3D1E"/>
            </w:tcBorders>
            <w:shd w:val="clear" w:color="auto" w:fill="FEE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3124C" w14:textId="77777777" w:rsidR="00190BAB" w:rsidRPr="00190BAB" w:rsidRDefault="00190BAB" w:rsidP="00190BAB">
            <w:r w:rsidRPr="00190BAB">
              <w:rPr>
                <w:b/>
                <w:bCs/>
              </w:rPr>
              <w:lastRenderedPageBreak/>
              <w:t>HS-LS3-2</w:t>
            </w:r>
          </w:p>
        </w:tc>
        <w:tc>
          <w:tcPr>
            <w:tcW w:w="0" w:type="auto"/>
            <w:tcBorders>
              <w:top w:val="single" w:sz="6" w:space="0" w:color="4F3D1E"/>
              <w:left w:val="single" w:sz="6" w:space="0" w:color="4F3D1E"/>
              <w:bottom w:val="single" w:sz="6" w:space="0" w:color="4F3D1E"/>
              <w:right w:val="single" w:sz="6" w:space="0" w:color="4F3D1E"/>
            </w:tcBorders>
            <w:shd w:val="clear" w:color="auto" w:fill="FEE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1D829" w14:textId="77777777" w:rsidR="00190BAB" w:rsidRPr="00190BAB" w:rsidRDefault="00190BAB" w:rsidP="00190BAB">
            <w:r w:rsidRPr="00190BAB">
              <w:rPr>
                <w:b/>
                <w:bCs/>
              </w:rPr>
              <w:t>STANDARD / PE: </w:t>
            </w:r>
            <w:r w:rsidRPr="00190BAB">
              <w:t>Make and defend a claim based on evidence that inheritable genetic variations may result from: (1) new genetic combinations through meiosis, (2) viable errors occurring during replication, and/or (3) mutations caused by environmental factors.</w:t>
            </w:r>
          </w:p>
          <w:p w14:paraId="553E5B9C" w14:textId="77777777" w:rsidR="00190BAB" w:rsidRPr="00190BAB" w:rsidRDefault="00190BAB" w:rsidP="00190BAB">
            <w:r w:rsidRPr="00190BAB">
              <w:rPr>
                <w:b/>
                <w:bCs/>
              </w:rPr>
              <w:t>CLARIFICATION STATEMENT: </w:t>
            </w:r>
            <w:r w:rsidRPr="00190BAB">
              <w:t>Emphasis is on using data to support arguments for the way variation occurs.</w:t>
            </w:r>
          </w:p>
          <w:p w14:paraId="544D4AC9" w14:textId="77777777" w:rsidR="00190BAB" w:rsidRPr="00190BAB" w:rsidRDefault="00190BAB" w:rsidP="00190BAB">
            <w:r w:rsidRPr="00190BAB">
              <w:rPr>
                <w:b/>
                <w:bCs/>
              </w:rPr>
              <w:t>ASSESSMENT BOUNDARY: </w:t>
            </w:r>
            <w:r w:rsidRPr="00190BAB">
              <w:t>Assessment does not include the phases of meiosis or the biochemical mechanism of specific steps in the process.</w:t>
            </w:r>
          </w:p>
        </w:tc>
      </w:tr>
      <w:tr w:rsidR="00190BAB" w:rsidRPr="00190BAB" w14:paraId="368F54EC" w14:textId="77777777" w:rsidTr="00190BAB">
        <w:tc>
          <w:tcPr>
            <w:tcW w:w="0" w:type="auto"/>
            <w:tcBorders>
              <w:top w:val="single" w:sz="6" w:space="0" w:color="4F3D1E"/>
              <w:left w:val="single" w:sz="6" w:space="0" w:color="4F3D1E"/>
              <w:bottom w:val="single" w:sz="6" w:space="0" w:color="4F3D1E"/>
              <w:right w:val="single" w:sz="6" w:space="0" w:color="4F3D1E"/>
            </w:tcBorders>
            <w:shd w:val="clear" w:color="auto" w:fill="FEE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303DF" w14:textId="77777777" w:rsidR="00190BAB" w:rsidRPr="00190BAB" w:rsidRDefault="00190BAB" w:rsidP="00190BAB">
            <w:r w:rsidRPr="00190BAB">
              <w:rPr>
                <w:b/>
                <w:bCs/>
              </w:rPr>
              <w:t>Social Connections</w:t>
            </w:r>
          </w:p>
        </w:tc>
        <w:tc>
          <w:tcPr>
            <w:tcW w:w="0" w:type="auto"/>
            <w:tcBorders>
              <w:top w:val="single" w:sz="6" w:space="0" w:color="4F3D1E"/>
              <w:left w:val="single" w:sz="6" w:space="0" w:color="4F3D1E"/>
              <w:bottom w:val="single" w:sz="6" w:space="0" w:color="4F3D1E"/>
              <w:right w:val="single" w:sz="6" w:space="0" w:color="4F3D1E"/>
            </w:tcBorders>
            <w:shd w:val="clear" w:color="auto" w:fill="FEEEC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8569B" w14:textId="77777777" w:rsidR="00190BAB" w:rsidRPr="00190BAB" w:rsidRDefault="00190BAB" w:rsidP="00190BAB">
            <w:r w:rsidRPr="00190BAB">
              <w:t>Students will analyze and interpret data and use evidence driven argumentation to describe the effects of either side of the issue of insurance and genetic testing for Alzheimer’s disease.</w:t>
            </w:r>
          </w:p>
        </w:tc>
      </w:tr>
    </w:tbl>
    <w:p w14:paraId="33B9A8B1" w14:textId="77777777" w:rsidR="00190BAB" w:rsidRPr="00190BAB" w:rsidRDefault="00190BAB" w:rsidP="00190BAB">
      <w:r w:rsidRPr="00190BAB">
        <w:rPr>
          <w:b/>
          <w:bCs/>
        </w:rPr>
        <w:t>Unit assessment(s)</w:t>
      </w:r>
    </w:p>
    <w:p w14:paraId="748968A9" w14:textId="77777777" w:rsidR="00190BAB" w:rsidRPr="00190BAB" w:rsidRDefault="00190BAB" w:rsidP="00190BAB">
      <w:r w:rsidRPr="00190BAB">
        <w:t>●Models and algorithms</w:t>
      </w:r>
    </w:p>
    <w:p w14:paraId="56811DD8" w14:textId="77777777" w:rsidR="00190BAB" w:rsidRPr="00190BAB" w:rsidRDefault="00190BAB" w:rsidP="00190BAB">
      <w:r w:rsidRPr="00190BAB">
        <w:t>●Culminating Activity</w:t>
      </w:r>
    </w:p>
    <w:p w14:paraId="3262CA73" w14:textId="77777777" w:rsidR="00190BAB" w:rsidRPr="00190BAB" w:rsidRDefault="00190BAB" w:rsidP="00190BAB">
      <w:r w:rsidRPr="00190BAB">
        <w:t>●Content pre and post exam- multiple choice and short answer</w:t>
      </w:r>
    </w:p>
    <w:p w14:paraId="72F53EBB" w14:textId="492C3374" w:rsidR="003F4846" w:rsidRDefault="003F4846"/>
    <w:p w14:paraId="3FBED5C9" w14:textId="7ED2345A" w:rsidR="00190BAB" w:rsidRDefault="00190BAB">
      <w:r w:rsidRPr="00190BAB">
        <w:t>**The unit references a practitioner article that will be published in the American Biology Teacher journal.  Contact Mandy Peel at </w:t>
      </w:r>
      <w:hyperlink r:id="rId6" w:history="1">
        <w:r w:rsidRPr="00190BAB">
          <w:rPr>
            <w:rStyle w:val="Hyperlink"/>
          </w:rPr>
          <w:t>anpn98@mail.missouri.edu</w:t>
        </w:r>
      </w:hyperlink>
      <w:r w:rsidRPr="00190BAB">
        <w:t> for an electronic copy of the article.</w:t>
      </w:r>
    </w:p>
    <w:sectPr w:rsidR="00190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74108"/>
    <w:multiLevelType w:val="multilevel"/>
    <w:tmpl w:val="1DB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778CE"/>
    <w:multiLevelType w:val="multilevel"/>
    <w:tmpl w:val="7C7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AB"/>
    <w:rsid w:val="00190BAB"/>
    <w:rsid w:val="003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68381F"/>
  <w15:chartTrackingRefBased/>
  <w15:docId w15:val="{DFBB9F54-D7CD-4630-93BD-9129320F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90710110731/mailto:anpn98@mail.missouri.ed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0F28E6B29174DA078EE8C5105ED67" ma:contentTypeVersion="14" ma:contentTypeDescription="Create a new document." ma:contentTypeScope="" ma:versionID="2916d9dd4fee93c00ac999144e9fbd2d">
  <xsd:schema xmlns:xsd="http://www.w3.org/2001/XMLSchema" xmlns:xs="http://www.w3.org/2001/XMLSchema" xmlns:p="http://schemas.microsoft.com/office/2006/metadata/properties" xmlns:ns2="e5a785b4-cb2c-4e9c-ba21-cd38170cf126" xmlns:ns3="3bb5de09-7135-46a2-9ad0-ee93383aada1" targetNamespace="http://schemas.microsoft.com/office/2006/metadata/properties" ma:root="true" ma:fieldsID="ddcbc54d9d7538acc881262eec402bd2" ns2:_="" ns3:_="">
    <xsd:import namespace="e5a785b4-cb2c-4e9c-ba21-cd38170cf126"/>
    <xsd:import namespace="3bb5de09-7135-46a2-9ad0-ee93383aa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85b4-cb2c-4e9c-ba21-cd38170cf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de09-7135-46a2-9ad0-ee93383aad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3d0769-2d24-4021-a581-7a5fbf2bc6a5}" ma:internalName="TaxCatchAll" ma:showField="CatchAllData" ma:web="3bb5de09-7135-46a2-9ad0-ee93383aa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785b4-cb2c-4e9c-ba21-cd38170cf126">
      <Terms xmlns="http://schemas.microsoft.com/office/infopath/2007/PartnerControls"/>
    </lcf76f155ced4ddcb4097134ff3c332f>
    <TaxCatchAll xmlns="3bb5de09-7135-46a2-9ad0-ee93383aada1" xsi:nil="true"/>
  </documentManagement>
</p:properties>
</file>

<file path=customXml/itemProps1.xml><?xml version="1.0" encoding="utf-8"?>
<ds:datastoreItem xmlns:ds="http://schemas.openxmlformats.org/officeDocument/2006/customXml" ds:itemID="{A39D8CDB-1272-40A3-BBD3-CEE224098DCB}"/>
</file>

<file path=customXml/itemProps2.xml><?xml version="1.0" encoding="utf-8"?>
<ds:datastoreItem xmlns:ds="http://schemas.openxmlformats.org/officeDocument/2006/customXml" ds:itemID="{E2C2C0B7-D2DA-4C5A-BB83-FC8310CA94AB}"/>
</file>

<file path=customXml/itemProps3.xml><?xml version="1.0" encoding="utf-8"?>
<ds:datastoreItem xmlns:ds="http://schemas.openxmlformats.org/officeDocument/2006/customXml" ds:itemID="{66F3310F-BEA3-439A-9B85-D868528FE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Elsner, Jamie Nicole</dc:creator>
  <cp:keywords/>
  <dc:description/>
  <cp:lastModifiedBy>Elsner, Jamie Nicole</cp:lastModifiedBy>
  <cp:revision>1</cp:revision>
  <dcterms:created xsi:type="dcterms:W3CDTF">2022-02-25T17:59:00Z</dcterms:created>
  <dcterms:modified xsi:type="dcterms:W3CDTF">2022-02-25T18:01:00Z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0x0101000180F28E6B29174DA078EE8C5105ED67</vt:lpwstr>
  </property>
</Properties>
</file>