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59D2" w14:textId="47283D45" w:rsidR="00C941CF" w:rsidRPr="0053151B" w:rsidRDefault="0053151B">
      <w:pPr>
        <w:rPr>
          <w:rFonts w:ascii="Times New Roman" w:hAnsi="Times New Roman" w:cs="Times New Roman"/>
          <w:b/>
          <w:bCs/>
        </w:rPr>
      </w:pPr>
      <w:r w:rsidRPr="0053151B">
        <w:rPr>
          <w:rFonts w:ascii="Times New Roman" w:hAnsi="Times New Roman" w:cs="Times New Roman"/>
          <w:b/>
          <w:bCs/>
        </w:rPr>
        <w:t> “</w:t>
      </w:r>
      <w:r w:rsidR="005235EF">
        <w:rPr>
          <w:rFonts w:ascii="Times New Roman" w:hAnsi="Times New Roman" w:cs="Times New Roman"/>
          <w:b/>
          <w:bCs/>
        </w:rPr>
        <w:t xml:space="preserve">3.1 | </w:t>
      </w:r>
      <w:r w:rsidR="00AC0775">
        <w:rPr>
          <w:rFonts w:ascii="Times New Roman" w:hAnsi="Times New Roman" w:cs="Times New Roman"/>
          <w:b/>
          <w:bCs/>
        </w:rPr>
        <w:t xml:space="preserve">Own It | </w:t>
      </w:r>
      <w:r w:rsidRPr="0053151B">
        <w:rPr>
          <w:rFonts w:ascii="Times New Roman" w:hAnsi="Times New Roman" w:cs="Times New Roman"/>
          <w:b/>
          <w:bCs/>
        </w:rPr>
        <w:t>Teaching with AI" Graphic Organizer</w:t>
      </w:r>
    </w:p>
    <w:p w14:paraId="257881ED" w14:textId="77777777" w:rsidR="0053151B" w:rsidRDefault="0053151B">
      <w:pPr>
        <w:rPr>
          <w:rFonts w:ascii="Times New Roman" w:hAnsi="Times New Roman" w:cs="Times New Roman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35"/>
        <w:gridCol w:w="2970"/>
        <w:gridCol w:w="2610"/>
        <w:gridCol w:w="2970"/>
        <w:gridCol w:w="2970"/>
      </w:tblGrid>
      <w:tr w:rsidR="0053151B" w14:paraId="1A3F6DAC" w14:textId="77777777" w:rsidTr="0053151B">
        <w:tc>
          <w:tcPr>
            <w:tcW w:w="1435" w:type="dxa"/>
            <w:vMerge w:val="restart"/>
            <w:shd w:val="clear" w:color="auto" w:fill="D9D9D9" w:themeFill="background1" w:themeFillShade="D9"/>
          </w:tcPr>
          <w:p w14:paraId="50F1441F" w14:textId="1CFB1C3A" w:rsidR="0053151B" w:rsidRPr="0053151B" w:rsidRDefault="0053151B" w:rsidP="0053151B">
            <w:pPr>
              <w:rPr>
                <w:rFonts w:ascii="Times New Roman" w:hAnsi="Times New Roman" w:cs="Times New Roman"/>
                <w:b/>
                <w:bCs/>
              </w:rPr>
            </w:pPr>
            <w:r w:rsidRPr="0053151B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7048E0D7" w14:textId="5F7B0037" w:rsidR="0053151B" w:rsidRPr="0053151B" w:rsidRDefault="0053151B" w:rsidP="00531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51B">
              <w:rPr>
                <w:rFonts w:ascii="Times New Roman" w:hAnsi="Times New Roman" w:cs="Times New Roman"/>
                <w:b/>
                <w:bCs/>
              </w:rPr>
              <w:t>“Own It”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14:paraId="45237AD4" w14:textId="1F721488" w:rsidR="0053151B" w:rsidRPr="0053151B" w:rsidRDefault="0053151B" w:rsidP="00531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51B">
              <w:rPr>
                <w:rFonts w:ascii="Times New Roman" w:hAnsi="Times New Roman" w:cs="Times New Roman"/>
                <w:b/>
                <w:bCs/>
              </w:rPr>
              <w:t>“Apply It”</w:t>
            </w:r>
          </w:p>
        </w:tc>
      </w:tr>
      <w:tr w:rsidR="0053151B" w14:paraId="1104BE22" w14:textId="77777777" w:rsidTr="0053151B">
        <w:tc>
          <w:tcPr>
            <w:tcW w:w="1435" w:type="dxa"/>
            <w:vMerge/>
          </w:tcPr>
          <w:p w14:paraId="0E5F2133" w14:textId="66D1E2EA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72896077" w14:textId="41240932" w:rsidR="0053151B" w:rsidRPr="0053151B" w:rsidRDefault="0053151B" w:rsidP="005315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51B">
              <w:rPr>
                <w:rFonts w:ascii="Times New Roman" w:hAnsi="Times New Roman" w:cs="Times New Roman"/>
                <w:sz w:val="21"/>
                <w:szCs w:val="21"/>
              </w:rPr>
              <w:t>Description of Learning Activity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B46A540" w14:textId="02FD0E8E" w:rsidR="0053151B" w:rsidRPr="0053151B" w:rsidRDefault="0053151B" w:rsidP="005315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51B">
              <w:rPr>
                <w:rFonts w:ascii="Times New Roman" w:hAnsi="Times New Roman" w:cs="Times New Roman"/>
                <w:sz w:val="21"/>
                <w:szCs w:val="21"/>
              </w:rPr>
              <w:t>Description of Assessment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003E5102" w14:textId="43550BC2" w:rsidR="0053151B" w:rsidRPr="0053151B" w:rsidRDefault="0053151B" w:rsidP="005315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51B">
              <w:rPr>
                <w:rFonts w:ascii="Times New Roman" w:hAnsi="Times New Roman" w:cs="Times New Roman"/>
                <w:sz w:val="21"/>
                <w:szCs w:val="21"/>
              </w:rPr>
              <w:t>Description of Learning Activity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71B67B83" w14:textId="7A9E8412" w:rsidR="0053151B" w:rsidRPr="0053151B" w:rsidRDefault="0053151B" w:rsidP="005315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51B">
              <w:rPr>
                <w:rFonts w:ascii="Times New Roman" w:hAnsi="Times New Roman" w:cs="Times New Roman"/>
                <w:sz w:val="21"/>
                <w:szCs w:val="21"/>
              </w:rPr>
              <w:t>Description of Assessment</w:t>
            </w:r>
          </w:p>
        </w:tc>
      </w:tr>
      <w:tr w:rsidR="0053151B" w14:paraId="58F4CCA3" w14:textId="77777777" w:rsidTr="0053151B">
        <w:tc>
          <w:tcPr>
            <w:tcW w:w="1435" w:type="dxa"/>
          </w:tcPr>
          <w:p w14:paraId="7DFEDBA4" w14:textId="2A3DFA51" w:rsidR="0053151B" w:rsidRDefault="002A1A6B" w:rsidP="0053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Thinking - Empathy</w:t>
            </w:r>
          </w:p>
        </w:tc>
        <w:tc>
          <w:tcPr>
            <w:tcW w:w="2970" w:type="dxa"/>
          </w:tcPr>
          <w:p w14:paraId="31720207" w14:textId="5AD8C47F" w:rsidR="0053151B" w:rsidRDefault="002A1A6B" w:rsidP="0053151B">
            <w:pPr>
              <w:rPr>
                <w:rFonts w:ascii="Times New Roman" w:hAnsi="Times New Roman" w:cs="Times New Roman"/>
              </w:rPr>
            </w:pPr>
            <w:r w:rsidRPr="002A1A6B">
              <w:rPr>
                <w:rFonts w:ascii="Times New Roman" w:hAnsi="Times New Roman" w:cs="Times New Roman"/>
                <w:b/>
                <w:bCs/>
              </w:rPr>
              <w:t>Objective:</w:t>
            </w:r>
            <w:r>
              <w:rPr>
                <w:rFonts w:ascii="Times New Roman" w:hAnsi="Times New Roman" w:cs="Times New Roman"/>
              </w:rPr>
              <w:t xml:space="preserve"> Students will practice interview skills to build an understanding of a phenomenon from multiple perspectives</w:t>
            </w:r>
          </w:p>
          <w:p w14:paraId="4A69259D" w14:textId="77777777" w:rsidR="002A1A6B" w:rsidRDefault="002A1A6B" w:rsidP="0053151B">
            <w:pPr>
              <w:rPr>
                <w:rFonts w:ascii="Times New Roman" w:hAnsi="Times New Roman" w:cs="Times New Roman"/>
              </w:rPr>
            </w:pPr>
          </w:p>
          <w:p w14:paraId="353D1E40" w14:textId="175D9CAF" w:rsidR="002A1A6B" w:rsidRDefault="002A1A6B" w:rsidP="0053151B">
            <w:pPr>
              <w:rPr>
                <w:rFonts w:ascii="Times New Roman" w:hAnsi="Times New Roman" w:cs="Times New Roman"/>
              </w:rPr>
            </w:pPr>
            <w:r w:rsidRPr="002A1A6B">
              <w:rPr>
                <w:rFonts w:ascii="Times New Roman" w:hAnsi="Times New Roman" w:cs="Times New Roman"/>
                <w:b/>
                <w:bCs/>
              </w:rPr>
              <w:t>Description:</w:t>
            </w:r>
            <w:r>
              <w:rPr>
                <w:rFonts w:ascii="Times New Roman" w:hAnsi="Times New Roman" w:cs="Times New Roman"/>
              </w:rPr>
              <w:t xml:space="preserve"> The common topic of “How did you use technology when in high school” is assigned to the class. A rotation model is used, so students get to talk with three of their peers about the topic.</w:t>
            </w:r>
          </w:p>
        </w:tc>
        <w:tc>
          <w:tcPr>
            <w:tcW w:w="2610" w:type="dxa"/>
          </w:tcPr>
          <w:p w14:paraId="04BE3C1E" w14:textId="7B6DE4F5" w:rsidR="0053151B" w:rsidRDefault="002A1A6B" w:rsidP="0053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write </w:t>
            </w:r>
            <w:r w:rsidR="005235EF">
              <w:rPr>
                <w:rFonts w:ascii="Times New Roman" w:hAnsi="Times New Roman" w:cs="Times New Roman"/>
              </w:rPr>
              <w:t>2–3 pages</w:t>
            </w:r>
            <w:r>
              <w:rPr>
                <w:rFonts w:ascii="Times New Roman" w:hAnsi="Times New Roman" w:cs="Times New Roman"/>
              </w:rPr>
              <w:t xml:space="preserve"> where they argue if the themes about technology usage in high school that they heard from their classmates are or are not reflected in the research about the same topic. </w:t>
            </w:r>
          </w:p>
        </w:tc>
        <w:tc>
          <w:tcPr>
            <w:tcW w:w="2970" w:type="dxa"/>
          </w:tcPr>
          <w:p w14:paraId="11150D96" w14:textId="150BC921" w:rsidR="002A1A6B" w:rsidRDefault="00B65768" w:rsidP="0053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Completed in 3.3</w:t>
            </w:r>
          </w:p>
        </w:tc>
        <w:tc>
          <w:tcPr>
            <w:tcW w:w="2970" w:type="dxa"/>
          </w:tcPr>
          <w:p w14:paraId="6FB7004B" w14:textId="1CBF09CE" w:rsidR="0053151B" w:rsidRDefault="00B65768" w:rsidP="0053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Completed in 3.3</w:t>
            </w:r>
          </w:p>
        </w:tc>
      </w:tr>
      <w:tr w:rsidR="0053151B" w14:paraId="0A6C5476" w14:textId="77777777" w:rsidTr="0053151B">
        <w:tc>
          <w:tcPr>
            <w:tcW w:w="1435" w:type="dxa"/>
          </w:tcPr>
          <w:p w14:paraId="5208D6BF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  <w:p w14:paraId="3A2A1C52" w14:textId="77777777" w:rsidR="005235EF" w:rsidRDefault="005235EF" w:rsidP="0053151B">
            <w:pPr>
              <w:rPr>
                <w:rFonts w:ascii="Times New Roman" w:hAnsi="Times New Roman" w:cs="Times New Roman"/>
              </w:rPr>
            </w:pPr>
          </w:p>
          <w:p w14:paraId="425B62FB" w14:textId="77777777" w:rsidR="005235EF" w:rsidRDefault="005235EF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0D68362" w14:textId="2AA94C45" w:rsidR="0053151B" w:rsidRPr="005235EF" w:rsidRDefault="005235EF" w:rsidP="0053151B">
            <w:pPr>
              <w:rPr>
                <w:rFonts w:ascii="Times New Roman" w:hAnsi="Times New Roman" w:cs="Times New Roman"/>
              </w:rPr>
            </w:pPr>
            <w:r w:rsidRPr="005235EF">
              <w:rPr>
                <w:rFonts w:ascii="Times New Roman" w:hAnsi="Times New Roman" w:cs="Times New Roman"/>
                <w:b/>
                <w:bCs/>
              </w:rPr>
              <w:t>Objective:</w:t>
            </w:r>
            <w:r w:rsidRPr="005235EF">
              <w:rPr>
                <w:rFonts w:ascii="Times New Roman" w:hAnsi="Times New Roman" w:cs="Times New Roman"/>
              </w:rPr>
              <w:t xml:space="preserve"> </w:t>
            </w:r>
          </w:p>
          <w:p w14:paraId="2122037F" w14:textId="77777777" w:rsidR="005235EF" w:rsidRDefault="005235EF" w:rsidP="0053151B">
            <w:pPr>
              <w:rPr>
                <w:rFonts w:ascii="Times New Roman" w:hAnsi="Times New Roman" w:cs="Times New Roman"/>
              </w:rPr>
            </w:pPr>
          </w:p>
          <w:p w14:paraId="2335DC55" w14:textId="3BDFCF14" w:rsidR="005235EF" w:rsidRPr="005235EF" w:rsidRDefault="005235EF" w:rsidP="0053151B">
            <w:pPr>
              <w:rPr>
                <w:rFonts w:ascii="Times New Roman" w:hAnsi="Times New Roman" w:cs="Times New Roman"/>
              </w:rPr>
            </w:pPr>
            <w:r w:rsidRPr="005235EF">
              <w:rPr>
                <w:rFonts w:ascii="Times New Roman" w:hAnsi="Times New Roman" w:cs="Times New Roman"/>
                <w:b/>
                <w:bCs/>
              </w:rPr>
              <w:t>Description:</w:t>
            </w:r>
            <w:r w:rsidRPr="005235EF">
              <w:rPr>
                <w:rFonts w:ascii="Times New Roman" w:hAnsi="Times New Roman" w:cs="Times New Roman"/>
              </w:rPr>
              <w:t xml:space="preserve"> </w:t>
            </w:r>
          </w:p>
          <w:p w14:paraId="46F101E3" w14:textId="5D767AAE" w:rsidR="005235EF" w:rsidRDefault="005235EF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6E23EFA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096CAAC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3E9F7C2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</w:tr>
      <w:tr w:rsidR="0053151B" w14:paraId="693E1AB0" w14:textId="77777777" w:rsidTr="0053151B">
        <w:tc>
          <w:tcPr>
            <w:tcW w:w="1435" w:type="dxa"/>
          </w:tcPr>
          <w:p w14:paraId="531811F6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  <w:p w14:paraId="12586D8B" w14:textId="77777777" w:rsidR="005235EF" w:rsidRDefault="005235EF" w:rsidP="0053151B">
            <w:pPr>
              <w:rPr>
                <w:rFonts w:ascii="Times New Roman" w:hAnsi="Times New Roman" w:cs="Times New Roman"/>
              </w:rPr>
            </w:pPr>
          </w:p>
          <w:p w14:paraId="78F0F2A1" w14:textId="77777777" w:rsidR="005235EF" w:rsidRDefault="005235EF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EB455E2" w14:textId="77777777" w:rsidR="005235EF" w:rsidRPr="005235EF" w:rsidRDefault="005235EF" w:rsidP="005235EF">
            <w:pPr>
              <w:rPr>
                <w:rFonts w:ascii="Times New Roman" w:hAnsi="Times New Roman" w:cs="Times New Roman"/>
              </w:rPr>
            </w:pPr>
            <w:r w:rsidRPr="005235EF">
              <w:rPr>
                <w:rFonts w:ascii="Times New Roman" w:hAnsi="Times New Roman" w:cs="Times New Roman"/>
                <w:b/>
                <w:bCs/>
              </w:rPr>
              <w:t>Objective:</w:t>
            </w:r>
            <w:r w:rsidRPr="005235EF">
              <w:rPr>
                <w:rFonts w:ascii="Times New Roman" w:hAnsi="Times New Roman" w:cs="Times New Roman"/>
              </w:rPr>
              <w:t xml:space="preserve"> </w:t>
            </w:r>
          </w:p>
          <w:p w14:paraId="074F7C06" w14:textId="77777777" w:rsidR="005235EF" w:rsidRDefault="005235EF" w:rsidP="005235EF">
            <w:pPr>
              <w:rPr>
                <w:rFonts w:ascii="Times New Roman" w:hAnsi="Times New Roman" w:cs="Times New Roman"/>
              </w:rPr>
            </w:pPr>
          </w:p>
          <w:p w14:paraId="0F559925" w14:textId="77777777" w:rsidR="005235EF" w:rsidRPr="005235EF" w:rsidRDefault="005235EF" w:rsidP="005235EF">
            <w:pPr>
              <w:rPr>
                <w:rFonts w:ascii="Times New Roman" w:hAnsi="Times New Roman" w:cs="Times New Roman"/>
              </w:rPr>
            </w:pPr>
            <w:r w:rsidRPr="005235EF">
              <w:rPr>
                <w:rFonts w:ascii="Times New Roman" w:hAnsi="Times New Roman" w:cs="Times New Roman"/>
                <w:b/>
                <w:bCs/>
              </w:rPr>
              <w:t>Description:</w:t>
            </w:r>
            <w:r w:rsidRPr="005235EF">
              <w:rPr>
                <w:rFonts w:ascii="Times New Roman" w:hAnsi="Times New Roman" w:cs="Times New Roman"/>
              </w:rPr>
              <w:t xml:space="preserve"> </w:t>
            </w:r>
          </w:p>
          <w:p w14:paraId="4E99116D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13E5265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EEBD7B1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8BE6377" w14:textId="77777777" w:rsidR="0053151B" w:rsidRDefault="0053151B" w:rsidP="0053151B">
            <w:pPr>
              <w:rPr>
                <w:rFonts w:ascii="Times New Roman" w:hAnsi="Times New Roman" w:cs="Times New Roman"/>
              </w:rPr>
            </w:pPr>
          </w:p>
        </w:tc>
      </w:tr>
    </w:tbl>
    <w:p w14:paraId="460FB88C" w14:textId="77777777" w:rsidR="0053151B" w:rsidRDefault="0053151B">
      <w:pPr>
        <w:rPr>
          <w:rFonts w:ascii="Times New Roman" w:hAnsi="Times New Roman" w:cs="Times New Roman"/>
        </w:rPr>
      </w:pPr>
    </w:p>
    <w:p w14:paraId="494C631B" w14:textId="77777777" w:rsidR="0053151B" w:rsidRDefault="0053151B">
      <w:pPr>
        <w:rPr>
          <w:rFonts w:ascii="Times New Roman" w:hAnsi="Times New Roman" w:cs="Times New Roman"/>
        </w:rPr>
      </w:pPr>
    </w:p>
    <w:p w14:paraId="5443A4B7" w14:textId="77777777" w:rsidR="005235EF" w:rsidRDefault="005235EF">
      <w:pPr>
        <w:rPr>
          <w:rFonts w:ascii="Times New Roman" w:hAnsi="Times New Roman" w:cs="Times New Roman"/>
        </w:rPr>
      </w:pPr>
    </w:p>
    <w:p w14:paraId="23DAA861" w14:textId="77777777" w:rsidR="00AC0775" w:rsidRDefault="00AC0775">
      <w:pPr>
        <w:rPr>
          <w:rFonts w:ascii="Times New Roman" w:hAnsi="Times New Roman" w:cs="Times New Roman"/>
        </w:rPr>
      </w:pPr>
    </w:p>
    <w:p w14:paraId="617BCAD7" w14:textId="77777777" w:rsidR="005235EF" w:rsidRDefault="005235EF">
      <w:pPr>
        <w:rPr>
          <w:rFonts w:ascii="Times New Roman" w:hAnsi="Times New Roman" w:cs="Times New Roman"/>
        </w:rPr>
      </w:pPr>
    </w:p>
    <w:p w14:paraId="43ECC03B" w14:textId="77777777" w:rsidR="0053151B" w:rsidRPr="0053151B" w:rsidRDefault="0053151B">
      <w:pPr>
        <w:rPr>
          <w:rFonts w:ascii="Times New Roman" w:hAnsi="Times New Roman" w:cs="Times New Roman"/>
        </w:rPr>
      </w:pPr>
    </w:p>
    <w:sectPr w:rsidR="0053151B" w:rsidRPr="0053151B" w:rsidSect="005315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1B"/>
    <w:rsid w:val="000745EE"/>
    <w:rsid w:val="002A1A6B"/>
    <w:rsid w:val="005235EF"/>
    <w:rsid w:val="0053151B"/>
    <w:rsid w:val="009C4C84"/>
    <w:rsid w:val="00A37E22"/>
    <w:rsid w:val="00AC0775"/>
    <w:rsid w:val="00B65768"/>
    <w:rsid w:val="00C941CF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DABD0"/>
  <w15:chartTrackingRefBased/>
  <w15:docId w15:val="{385AA6BA-8C11-C545-9CC9-6A571FA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2023-07-15T12:35:00Z</dcterms:created>
  <dcterms:modified xsi:type="dcterms:W3CDTF">2023-07-15T12:35:00Z</dcterms:modified>
</cp:coreProperties>
</file>